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5FC32" w14:textId="6E9B4B84" w:rsidR="00F41317" w:rsidRDefault="00F41317">
      <w:r>
        <w:rPr>
          <w:noProof/>
        </w:rPr>
        <w:drawing>
          <wp:inline distT="0" distB="0" distL="0" distR="0" wp14:anchorId="56ACF638" wp14:editId="446EB881">
            <wp:extent cx="2857500" cy="216535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6F2DE" w14:textId="77777777" w:rsidR="00130EEB" w:rsidRDefault="00130EEB"/>
    <w:p w14:paraId="48188EFA" w14:textId="3BC9D748" w:rsidR="00347DEE" w:rsidRPr="001D5979" w:rsidRDefault="00347DEE">
      <w:pPr>
        <w:rPr>
          <w:rFonts w:asciiTheme="minorBidi" w:hAnsiTheme="minorBidi"/>
        </w:rPr>
      </w:pPr>
      <w:r w:rsidRPr="001D5979">
        <w:rPr>
          <w:rFonts w:asciiTheme="minorBidi" w:hAnsiTheme="minorBidi"/>
        </w:rPr>
        <w:t xml:space="preserve">Dear </w:t>
      </w:r>
      <w:r w:rsidR="00C1786A" w:rsidRPr="001D5979">
        <w:rPr>
          <w:rFonts w:asciiTheme="minorBidi" w:hAnsiTheme="minorBidi"/>
        </w:rPr>
        <w:fldChar w:fldCharType="begin"/>
      </w:r>
      <w:r w:rsidR="00C1786A" w:rsidRPr="001D5979">
        <w:rPr>
          <w:rFonts w:asciiTheme="minorBidi" w:hAnsiTheme="minorBidi"/>
        </w:rPr>
        <w:instrText xml:space="preserve"> MERGEFIELD Member_First_Name </w:instrText>
      </w:r>
      <w:r w:rsidR="00C1786A" w:rsidRPr="001D5979">
        <w:rPr>
          <w:rFonts w:asciiTheme="minorBidi" w:hAnsiTheme="minorBidi"/>
        </w:rPr>
        <w:fldChar w:fldCharType="separate"/>
      </w:r>
      <w:r w:rsidR="00130EEB" w:rsidRPr="001D5979">
        <w:rPr>
          <w:rFonts w:asciiTheme="minorBidi" w:hAnsiTheme="minorBidi"/>
          <w:noProof/>
        </w:rPr>
        <w:t xml:space="preserve"> </w:t>
      </w:r>
      <w:r w:rsidR="00C1786A" w:rsidRPr="001D5979">
        <w:rPr>
          <w:rFonts w:asciiTheme="minorBidi" w:hAnsiTheme="minorBidi"/>
          <w:noProof/>
        </w:rPr>
        <w:fldChar w:fldCharType="end"/>
      </w:r>
      <w:r w:rsidR="00130EEB" w:rsidRPr="001D5979">
        <w:rPr>
          <w:rFonts w:asciiTheme="minorBidi" w:hAnsiTheme="minorBidi"/>
          <w:noProof/>
        </w:rPr>
        <w:t>,</w:t>
      </w:r>
    </w:p>
    <w:p w14:paraId="7131F006" w14:textId="77777777" w:rsidR="00347DEE" w:rsidRPr="001D5979" w:rsidRDefault="00347DEE">
      <w:pPr>
        <w:rPr>
          <w:rFonts w:asciiTheme="minorBidi" w:hAnsiTheme="minorBidi"/>
        </w:rPr>
      </w:pPr>
    </w:p>
    <w:p w14:paraId="3DBD58F8" w14:textId="5D020F0F" w:rsidR="00F41317" w:rsidRPr="001D5979" w:rsidRDefault="003C0880" w:rsidP="00412C90">
      <w:pPr>
        <w:rPr>
          <w:rFonts w:asciiTheme="minorBidi" w:hAnsiTheme="minorBidi"/>
          <w:b/>
          <w:bCs/>
          <w:u w:val="double"/>
        </w:rPr>
      </w:pPr>
      <w:r w:rsidRPr="001D5979">
        <w:rPr>
          <w:rFonts w:asciiTheme="minorBidi" w:hAnsiTheme="minorBidi"/>
          <w:b/>
          <w:bCs/>
          <w:u w:val="double"/>
        </w:rPr>
        <w:t>IKD</w:t>
      </w:r>
      <w:r w:rsidR="00F41317" w:rsidRPr="001D5979">
        <w:rPr>
          <w:rFonts w:asciiTheme="minorBidi" w:hAnsiTheme="minorBidi"/>
          <w:b/>
          <w:bCs/>
          <w:u w:val="double"/>
        </w:rPr>
        <w:t xml:space="preserve"> GDPR </w:t>
      </w:r>
      <w:r w:rsidR="00412C90" w:rsidRPr="001D5979">
        <w:rPr>
          <w:rFonts w:asciiTheme="minorBidi" w:hAnsiTheme="minorBidi"/>
          <w:b/>
          <w:bCs/>
          <w:u w:val="double"/>
        </w:rPr>
        <w:t>Guidance</w:t>
      </w:r>
      <w:r w:rsidR="00F41317" w:rsidRPr="001D5979">
        <w:rPr>
          <w:rFonts w:asciiTheme="minorBidi" w:hAnsiTheme="minorBidi"/>
          <w:b/>
          <w:bCs/>
          <w:u w:val="double"/>
        </w:rPr>
        <w:t xml:space="preserve"> </w:t>
      </w:r>
    </w:p>
    <w:p w14:paraId="6E022199" w14:textId="77777777" w:rsidR="00A021AC" w:rsidRPr="001D5979" w:rsidRDefault="00A021AC" w:rsidP="00533F9B">
      <w:pPr>
        <w:rPr>
          <w:rFonts w:asciiTheme="minorBidi" w:hAnsiTheme="minorBidi"/>
        </w:rPr>
      </w:pPr>
    </w:p>
    <w:p w14:paraId="33CA5144" w14:textId="77777777" w:rsidR="003C0880" w:rsidRPr="001D5979" w:rsidRDefault="003C0880" w:rsidP="00186C20">
      <w:pPr>
        <w:rPr>
          <w:rFonts w:asciiTheme="minorBidi" w:hAnsiTheme="minorBidi"/>
        </w:rPr>
      </w:pPr>
      <w:r w:rsidRPr="001D5979">
        <w:rPr>
          <w:rFonts w:asciiTheme="minorBidi" w:hAnsiTheme="minorBidi"/>
        </w:rPr>
        <w:t>The IKD</w:t>
      </w:r>
      <w:r w:rsidR="00A021AC" w:rsidRPr="001D5979">
        <w:rPr>
          <w:rFonts w:asciiTheme="minorBidi" w:hAnsiTheme="minorBidi"/>
        </w:rPr>
        <w:t xml:space="preserve"> aim</w:t>
      </w:r>
      <w:r w:rsidR="00F1124D" w:rsidRPr="001D5979">
        <w:rPr>
          <w:rFonts w:asciiTheme="minorBidi" w:hAnsiTheme="minorBidi"/>
        </w:rPr>
        <w:t>s</w:t>
      </w:r>
      <w:r w:rsidR="00A021AC" w:rsidRPr="001D5979">
        <w:rPr>
          <w:rFonts w:asciiTheme="minorBidi" w:hAnsiTheme="minorBidi"/>
        </w:rPr>
        <w:t xml:space="preserve"> to </w:t>
      </w:r>
      <w:r w:rsidRPr="001D5979">
        <w:rPr>
          <w:rFonts w:asciiTheme="minorBidi" w:hAnsiTheme="minorBidi"/>
        </w:rPr>
        <w:t>provide its member organisation with guidance to assist in getting the wider affiliated practitioners GDPR ready.</w:t>
      </w:r>
    </w:p>
    <w:p w14:paraId="543E45B2" w14:textId="77777777" w:rsidR="003C0880" w:rsidRPr="001D5979" w:rsidRDefault="003C0880" w:rsidP="00186C20">
      <w:pPr>
        <w:rPr>
          <w:rFonts w:asciiTheme="minorBidi" w:hAnsiTheme="minorBidi"/>
        </w:rPr>
      </w:pPr>
    </w:p>
    <w:p w14:paraId="494B39F9" w14:textId="6DC51216" w:rsidR="00186C20" w:rsidRPr="001D5979" w:rsidRDefault="003C0880" w:rsidP="003C0880">
      <w:pPr>
        <w:rPr>
          <w:rFonts w:asciiTheme="minorBidi" w:hAnsiTheme="minorBidi"/>
        </w:rPr>
      </w:pPr>
      <w:r w:rsidRPr="001D5979">
        <w:rPr>
          <w:rFonts w:asciiTheme="minorBidi" w:hAnsiTheme="minorBidi"/>
        </w:rPr>
        <w:t>To this aim the IKD has assessed that investigators in private practice need to be</w:t>
      </w:r>
      <w:r w:rsidR="00186C20" w:rsidRPr="001D5979">
        <w:rPr>
          <w:rFonts w:asciiTheme="minorBidi" w:hAnsiTheme="minorBidi"/>
        </w:rPr>
        <w:t xml:space="preserve"> familiar with the following:</w:t>
      </w:r>
    </w:p>
    <w:p w14:paraId="7225FB8B" w14:textId="77777777" w:rsidR="00186C20" w:rsidRPr="001D5979" w:rsidRDefault="00186C20" w:rsidP="00186C20">
      <w:pPr>
        <w:rPr>
          <w:rFonts w:asciiTheme="minorBidi" w:hAnsiTheme="minorBidi"/>
        </w:rPr>
      </w:pPr>
    </w:p>
    <w:p w14:paraId="362FF816" w14:textId="75D19EFB" w:rsidR="00186C20" w:rsidRPr="001D5979" w:rsidRDefault="00186C20" w:rsidP="00186C20">
      <w:pPr>
        <w:numPr>
          <w:ilvl w:val="0"/>
          <w:numId w:val="1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Data Audit</w:t>
      </w:r>
      <w:r w:rsidR="003C0880" w:rsidRPr="001D5979">
        <w:rPr>
          <w:rFonts w:asciiTheme="minorBidi" w:hAnsiTheme="minorBidi"/>
        </w:rPr>
        <w:t xml:space="preserve"> (data flow)</w:t>
      </w:r>
    </w:p>
    <w:p w14:paraId="694D2FBE" w14:textId="03FA764E" w:rsidR="00186C20" w:rsidRPr="001D5979" w:rsidRDefault="00C8040A" w:rsidP="00186C20">
      <w:pPr>
        <w:numPr>
          <w:ilvl w:val="0"/>
          <w:numId w:val="1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Data Processing</w:t>
      </w:r>
      <w:r w:rsidR="00186C20" w:rsidRPr="001D5979">
        <w:rPr>
          <w:rFonts w:asciiTheme="minorBidi" w:hAnsiTheme="minorBidi"/>
        </w:rPr>
        <w:t xml:space="preserve"> Statement</w:t>
      </w:r>
    </w:p>
    <w:p w14:paraId="512D7E5D" w14:textId="05CCEA70" w:rsidR="00186C20" w:rsidRPr="001D5979" w:rsidRDefault="00186C20" w:rsidP="00186C20">
      <w:pPr>
        <w:numPr>
          <w:ilvl w:val="0"/>
          <w:numId w:val="1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Privacy Notice &amp; Cookie Policy</w:t>
      </w:r>
      <w:r w:rsidR="003C0880" w:rsidRPr="001D5979">
        <w:rPr>
          <w:rFonts w:asciiTheme="minorBidi" w:hAnsiTheme="minorBidi"/>
        </w:rPr>
        <w:t xml:space="preserve"> (where data is collected on web site)</w:t>
      </w:r>
    </w:p>
    <w:p w14:paraId="595596AB" w14:textId="77777777" w:rsidR="00186C20" w:rsidRPr="001D5979" w:rsidRDefault="00186C20" w:rsidP="00186C20">
      <w:pPr>
        <w:numPr>
          <w:ilvl w:val="0"/>
          <w:numId w:val="1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Personal Data Audit Trail (Case Management)</w:t>
      </w:r>
    </w:p>
    <w:p w14:paraId="4381F2A4" w14:textId="77777777" w:rsidR="00186C20" w:rsidRPr="001D5979" w:rsidRDefault="00186C20" w:rsidP="00186C20">
      <w:pPr>
        <w:numPr>
          <w:ilvl w:val="0"/>
          <w:numId w:val="1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Data Protection Impact Assessment (DPIA)</w:t>
      </w:r>
    </w:p>
    <w:p w14:paraId="6B465338" w14:textId="77777777" w:rsidR="00186C20" w:rsidRPr="001D5979" w:rsidRDefault="00186C20" w:rsidP="00186C20">
      <w:pPr>
        <w:numPr>
          <w:ilvl w:val="0"/>
          <w:numId w:val="1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The construction of a case Proposal and how to include the DPIA</w:t>
      </w:r>
    </w:p>
    <w:p w14:paraId="03F37CCA" w14:textId="44067F11" w:rsidR="00186C20" w:rsidRPr="001D5979" w:rsidRDefault="003C0880" w:rsidP="00186C20">
      <w:pPr>
        <w:numPr>
          <w:ilvl w:val="0"/>
          <w:numId w:val="1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Model Terms of Business (Investigator</w:t>
      </w:r>
      <w:r w:rsidR="00186C20" w:rsidRPr="001D5979">
        <w:rPr>
          <w:rFonts w:asciiTheme="minorBidi" w:hAnsiTheme="minorBidi"/>
        </w:rPr>
        <w:t xml:space="preserve"> and Client) </w:t>
      </w:r>
    </w:p>
    <w:p w14:paraId="2F070529" w14:textId="3DAE8EBF" w:rsidR="00186C20" w:rsidRPr="001D5979" w:rsidRDefault="00186C20" w:rsidP="00F1124D">
      <w:pPr>
        <w:numPr>
          <w:ilvl w:val="0"/>
          <w:numId w:val="1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Model Terms of Business (</w:t>
      </w:r>
      <w:r w:rsidR="003C0880" w:rsidRPr="001D5979">
        <w:rPr>
          <w:rFonts w:asciiTheme="minorBidi" w:hAnsiTheme="minorBidi"/>
        </w:rPr>
        <w:t>sub-contractor</w:t>
      </w:r>
      <w:r w:rsidR="00F1124D" w:rsidRPr="001D5979">
        <w:rPr>
          <w:rFonts w:asciiTheme="minorBidi" w:hAnsiTheme="minorBidi"/>
        </w:rPr>
        <w:t>)</w:t>
      </w:r>
      <w:r w:rsidRPr="001D5979">
        <w:rPr>
          <w:rFonts w:asciiTheme="minorBidi" w:hAnsiTheme="minorBidi"/>
        </w:rPr>
        <w:t xml:space="preserve"> </w:t>
      </w:r>
    </w:p>
    <w:p w14:paraId="0AB23849" w14:textId="32AE210A" w:rsidR="00186C20" w:rsidRPr="001D5979" w:rsidRDefault="00186C20" w:rsidP="0006598D">
      <w:pPr>
        <w:numPr>
          <w:ilvl w:val="0"/>
          <w:numId w:val="1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Security of Data in transit (encryption -v- password protected)</w:t>
      </w:r>
    </w:p>
    <w:p w14:paraId="18FCE96E" w14:textId="77777777" w:rsidR="00412C90" w:rsidRPr="001D5979" w:rsidRDefault="00412C90" w:rsidP="00533F9B">
      <w:pPr>
        <w:rPr>
          <w:rFonts w:asciiTheme="minorBidi" w:hAnsiTheme="minorBidi"/>
        </w:rPr>
      </w:pPr>
    </w:p>
    <w:p w14:paraId="4698641E" w14:textId="1780DF7B" w:rsidR="00F1124D" w:rsidRPr="001D5979" w:rsidRDefault="00F1124D" w:rsidP="003C0880">
      <w:pPr>
        <w:rPr>
          <w:rFonts w:asciiTheme="minorBidi" w:hAnsiTheme="minorBidi"/>
        </w:rPr>
      </w:pPr>
      <w:r w:rsidRPr="001D5979">
        <w:rPr>
          <w:rFonts w:asciiTheme="minorBidi" w:hAnsiTheme="minorBidi"/>
        </w:rPr>
        <w:t>A series of documents are</w:t>
      </w:r>
      <w:r w:rsidR="004B4B4A" w:rsidRPr="001D5979">
        <w:rPr>
          <w:rFonts w:asciiTheme="minorBidi" w:hAnsiTheme="minorBidi"/>
        </w:rPr>
        <w:t xml:space="preserve"> provided to go some of the way.  </w:t>
      </w:r>
      <w:r w:rsidR="003C0880" w:rsidRPr="001D5979">
        <w:rPr>
          <w:rFonts w:asciiTheme="minorBidi" w:hAnsiTheme="minorBidi"/>
        </w:rPr>
        <w:t>These are the documents prepared for use by ABI (UK &amp; EU) members and follow a Seminar last</w:t>
      </w:r>
      <w:r w:rsidRPr="001D5979">
        <w:rPr>
          <w:rFonts w:asciiTheme="minorBidi" w:hAnsiTheme="minorBidi"/>
        </w:rPr>
        <w:t xml:space="preserve"> February</w:t>
      </w:r>
      <w:r w:rsidR="003C0880" w:rsidRPr="001D5979">
        <w:rPr>
          <w:rFonts w:asciiTheme="minorBidi" w:hAnsiTheme="minorBidi"/>
        </w:rPr>
        <w:t>, which</w:t>
      </w:r>
      <w:r w:rsidRPr="001D5979">
        <w:rPr>
          <w:rFonts w:asciiTheme="minorBidi" w:hAnsiTheme="minorBidi"/>
        </w:rPr>
        <w:t xml:space="preserve"> introduced the Compliance Documentation</w:t>
      </w:r>
      <w:r w:rsidR="003C0880" w:rsidRPr="001D5979">
        <w:rPr>
          <w:rFonts w:asciiTheme="minorBidi" w:hAnsiTheme="minorBidi"/>
        </w:rPr>
        <w:t>.  The ABI is currently holding a series of one-day intense workshops for small groups of its members when the GDPR Co</w:t>
      </w:r>
      <w:r w:rsidR="00C1786A" w:rsidRPr="001D5979">
        <w:rPr>
          <w:rFonts w:asciiTheme="minorBidi" w:hAnsiTheme="minorBidi"/>
        </w:rPr>
        <w:t>mpliance is discussed in detail</w:t>
      </w:r>
      <w:r w:rsidR="003C0880" w:rsidRPr="001D5979">
        <w:rPr>
          <w:rFonts w:asciiTheme="minorBidi" w:hAnsiTheme="minorBidi"/>
        </w:rPr>
        <w:t>.  It is highly recommended that IKD member organisations do likewise for their respective members</w:t>
      </w:r>
      <w:r w:rsidRPr="001D5979">
        <w:rPr>
          <w:rFonts w:asciiTheme="minorBidi" w:hAnsiTheme="minorBidi"/>
        </w:rPr>
        <w:t>.</w:t>
      </w:r>
      <w:r w:rsidR="00C1786A" w:rsidRPr="001D5979">
        <w:rPr>
          <w:rFonts w:asciiTheme="minorBidi" w:hAnsiTheme="minorBidi"/>
        </w:rPr>
        <w:t xml:space="preserve">  The WAD is holding a round table discussion at its </w:t>
      </w:r>
      <w:proofErr w:type="spellStart"/>
      <w:r w:rsidR="00C1786A" w:rsidRPr="001D5979">
        <w:rPr>
          <w:rFonts w:asciiTheme="minorBidi" w:hAnsiTheme="minorBidi"/>
        </w:rPr>
        <w:t>mid term</w:t>
      </w:r>
      <w:proofErr w:type="spellEnd"/>
      <w:r w:rsidR="00C1786A" w:rsidRPr="001D5979">
        <w:rPr>
          <w:rFonts w:asciiTheme="minorBidi" w:hAnsiTheme="minorBidi"/>
        </w:rPr>
        <w:t xml:space="preserve"> meeting in Barcelona at the end of April </w:t>
      </w:r>
      <w:hyperlink r:id="rId6" w:history="1">
        <w:r w:rsidR="00C1786A" w:rsidRPr="001D5979">
          <w:rPr>
            <w:rStyle w:val="Hyperlink"/>
            <w:rFonts w:asciiTheme="minorBidi" w:hAnsiTheme="minorBidi"/>
          </w:rPr>
          <w:t>http://www.wad.net</w:t>
        </w:r>
      </w:hyperlink>
      <w:r w:rsidR="00C1786A" w:rsidRPr="001D5979">
        <w:rPr>
          <w:rFonts w:asciiTheme="minorBidi" w:hAnsiTheme="minorBidi"/>
        </w:rPr>
        <w:t xml:space="preserve"> </w:t>
      </w:r>
    </w:p>
    <w:p w14:paraId="585201BC" w14:textId="77777777" w:rsidR="00F1124D" w:rsidRPr="001D5979" w:rsidRDefault="00F1124D" w:rsidP="00533F9B">
      <w:pPr>
        <w:rPr>
          <w:rFonts w:asciiTheme="minorBidi" w:hAnsiTheme="minorBidi"/>
        </w:rPr>
      </w:pPr>
    </w:p>
    <w:p w14:paraId="2ECD7858" w14:textId="4978B9ED" w:rsidR="00A021AC" w:rsidRPr="001D5979" w:rsidRDefault="003C0880" w:rsidP="00F1124D">
      <w:pPr>
        <w:rPr>
          <w:rFonts w:asciiTheme="minorBidi" w:hAnsiTheme="minorBidi"/>
        </w:rPr>
      </w:pPr>
      <w:r w:rsidRPr="001D5979">
        <w:rPr>
          <w:rFonts w:asciiTheme="minorBidi" w:hAnsiTheme="minorBidi"/>
        </w:rPr>
        <w:t>In the meantime, the IKD</w:t>
      </w:r>
      <w:r w:rsidR="00412C90" w:rsidRPr="001D5979">
        <w:rPr>
          <w:rFonts w:asciiTheme="minorBidi" w:hAnsiTheme="minorBidi"/>
        </w:rPr>
        <w:t xml:space="preserve"> is anxious to provide members with as much assistance as is reasonably possible </w:t>
      </w:r>
      <w:r w:rsidR="00A021AC" w:rsidRPr="001D5979">
        <w:rPr>
          <w:rFonts w:asciiTheme="minorBidi" w:hAnsiTheme="minorBidi"/>
        </w:rPr>
        <w:t>to get everyone</w:t>
      </w:r>
      <w:r w:rsidR="00F1124D" w:rsidRPr="001D5979">
        <w:rPr>
          <w:rFonts w:asciiTheme="minorBidi" w:hAnsiTheme="minorBidi"/>
        </w:rPr>
        <w:t xml:space="preserve"> started with the adjustments to</w:t>
      </w:r>
      <w:r w:rsidR="00A021AC" w:rsidRPr="001D5979">
        <w:rPr>
          <w:rFonts w:asciiTheme="minorBidi" w:hAnsiTheme="minorBidi"/>
        </w:rPr>
        <w:t xml:space="preserve"> their </w:t>
      </w:r>
      <w:r w:rsidR="00F1124D" w:rsidRPr="001D5979">
        <w:rPr>
          <w:rFonts w:asciiTheme="minorBidi" w:hAnsiTheme="minorBidi"/>
        </w:rPr>
        <w:t xml:space="preserve">respective </w:t>
      </w:r>
      <w:r w:rsidRPr="001D5979">
        <w:rPr>
          <w:rFonts w:asciiTheme="minorBidi" w:hAnsiTheme="minorBidi"/>
        </w:rPr>
        <w:t xml:space="preserve">members’ </w:t>
      </w:r>
      <w:r w:rsidR="00A021AC" w:rsidRPr="001D5979">
        <w:rPr>
          <w:rFonts w:asciiTheme="minorBidi" w:hAnsiTheme="minorBidi"/>
        </w:rPr>
        <w:t xml:space="preserve">business models </w:t>
      </w:r>
      <w:r w:rsidR="0006598D" w:rsidRPr="001D5979">
        <w:rPr>
          <w:rFonts w:asciiTheme="minorBidi" w:hAnsiTheme="minorBidi"/>
        </w:rPr>
        <w:t>in compliance</w:t>
      </w:r>
      <w:r w:rsidR="00A021AC" w:rsidRPr="001D5979">
        <w:rPr>
          <w:rFonts w:asciiTheme="minorBidi" w:hAnsiTheme="minorBidi"/>
        </w:rPr>
        <w:t xml:space="preserve"> with the GDPR requirements.</w:t>
      </w:r>
      <w:r w:rsidR="00521128" w:rsidRPr="001D5979">
        <w:rPr>
          <w:rFonts w:asciiTheme="minorBidi" w:hAnsiTheme="minorBidi"/>
        </w:rPr>
        <w:t xml:space="preserve">  </w:t>
      </w:r>
    </w:p>
    <w:p w14:paraId="4866E4F1" w14:textId="77777777" w:rsidR="00A021AC" w:rsidRPr="001D5979" w:rsidRDefault="00A021AC" w:rsidP="00533F9B">
      <w:pPr>
        <w:rPr>
          <w:rFonts w:asciiTheme="minorBidi" w:hAnsiTheme="minorBidi"/>
        </w:rPr>
      </w:pPr>
    </w:p>
    <w:p w14:paraId="4E10F112" w14:textId="3781908A" w:rsidR="00A021AC" w:rsidRPr="001D5979" w:rsidRDefault="00206EF8" w:rsidP="0006598D">
      <w:pPr>
        <w:rPr>
          <w:rFonts w:asciiTheme="minorBidi" w:hAnsiTheme="minorBidi"/>
        </w:rPr>
      </w:pPr>
      <w:r w:rsidRPr="001D5979">
        <w:rPr>
          <w:rFonts w:asciiTheme="minorBidi" w:hAnsiTheme="minorBidi"/>
        </w:rPr>
        <w:t>The series of documents</w:t>
      </w:r>
      <w:r w:rsidR="00A021AC" w:rsidRPr="001D5979">
        <w:rPr>
          <w:rFonts w:asciiTheme="minorBidi" w:hAnsiTheme="minorBidi"/>
        </w:rPr>
        <w:t xml:space="preserve"> prepared for </w:t>
      </w:r>
      <w:r w:rsidR="003C0880" w:rsidRPr="001D5979">
        <w:rPr>
          <w:rFonts w:asciiTheme="minorBidi" w:hAnsiTheme="minorBidi"/>
        </w:rPr>
        <w:t xml:space="preserve">ABI </w:t>
      </w:r>
      <w:r w:rsidR="00A021AC" w:rsidRPr="001D5979">
        <w:rPr>
          <w:rFonts w:asciiTheme="minorBidi" w:hAnsiTheme="minorBidi"/>
        </w:rPr>
        <w:t>members’ use</w:t>
      </w:r>
      <w:r w:rsidRPr="001D5979">
        <w:rPr>
          <w:rFonts w:asciiTheme="minorBidi" w:hAnsiTheme="minorBidi"/>
        </w:rPr>
        <w:t xml:space="preserve"> are shared here</w:t>
      </w:r>
      <w:r w:rsidR="00A021AC" w:rsidRPr="001D5979">
        <w:rPr>
          <w:rFonts w:asciiTheme="minorBidi" w:hAnsiTheme="minorBidi"/>
        </w:rPr>
        <w:t>.</w:t>
      </w:r>
      <w:r w:rsidR="0006598D" w:rsidRPr="001D5979">
        <w:rPr>
          <w:rFonts w:asciiTheme="minorBidi" w:hAnsiTheme="minorBidi"/>
        </w:rPr>
        <w:t xml:space="preserve">  This is however an on-going project and update</w:t>
      </w:r>
      <w:r w:rsidR="00F1124D" w:rsidRPr="001D5979">
        <w:rPr>
          <w:rFonts w:asciiTheme="minorBidi" w:hAnsiTheme="minorBidi"/>
        </w:rPr>
        <w:t>s will be required frequently</w:t>
      </w:r>
      <w:r w:rsidR="0006598D" w:rsidRPr="001D5979">
        <w:rPr>
          <w:rFonts w:asciiTheme="minorBidi" w:hAnsiTheme="minorBidi"/>
        </w:rPr>
        <w:t>.</w:t>
      </w:r>
    </w:p>
    <w:p w14:paraId="5D55B24B" w14:textId="77777777" w:rsidR="00A021AC" w:rsidRPr="001D5979" w:rsidRDefault="00A021AC" w:rsidP="00533F9B">
      <w:pPr>
        <w:rPr>
          <w:rFonts w:asciiTheme="minorBidi" w:hAnsiTheme="minorBidi"/>
        </w:rPr>
      </w:pPr>
    </w:p>
    <w:p w14:paraId="632C20CC" w14:textId="1520F455" w:rsidR="00A021AC" w:rsidRPr="001D5979" w:rsidRDefault="00A021AC" w:rsidP="00921C4E">
      <w:pPr>
        <w:rPr>
          <w:rFonts w:asciiTheme="minorBidi" w:hAnsiTheme="minorBidi"/>
        </w:rPr>
      </w:pPr>
      <w:r w:rsidRPr="001D5979">
        <w:rPr>
          <w:rFonts w:asciiTheme="minorBidi" w:hAnsiTheme="minorBidi"/>
        </w:rPr>
        <w:t xml:space="preserve">This communication provides you access to the documents thus far available, which it is hoped will be of some assistance to all </w:t>
      </w:r>
      <w:r w:rsidR="00921C4E" w:rsidRPr="001D5979">
        <w:rPr>
          <w:rFonts w:asciiTheme="minorBidi" w:hAnsiTheme="minorBidi"/>
        </w:rPr>
        <w:t xml:space="preserve">IKD </w:t>
      </w:r>
      <w:r w:rsidRPr="001D5979">
        <w:rPr>
          <w:rFonts w:asciiTheme="minorBidi" w:hAnsiTheme="minorBidi"/>
        </w:rPr>
        <w:t>members.</w:t>
      </w:r>
    </w:p>
    <w:p w14:paraId="4CD0ECE6" w14:textId="77777777" w:rsidR="00377D30" w:rsidRPr="001D5979" w:rsidRDefault="00377D30" w:rsidP="000C107F">
      <w:pPr>
        <w:rPr>
          <w:rFonts w:asciiTheme="minorBidi" w:hAnsiTheme="minorBidi"/>
        </w:rPr>
      </w:pPr>
    </w:p>
    <w:p w14:paraId="218F64C6" w14:textId="57A614D8" w:rsidR="00377D30" w:rsidRPr="001D5979" w:rsidRDefault="00322E85" w:rsidP="00A021AC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T</w:t>
      </w:r>
      <w:r w:rsidR="00377D30" w:rsidRPr="001D5979">
        <w:rPr>
          <w:rFonts w:asciiTheme="minorBidi" w:hAnsiTheme="minorBidi"/>
        </w:rPr>
        <w:t xml:space="preserve">he </w:t>
      </w:r>
      <w:r w:rsidR="00653835" w:rsidRPr="001D5979">
        <w:rPr>
          <w:rFonts w:asciiTheme="minorBidi" w:hAnsiTheme="minorBidi"/>
        </w:rPr>
        <w:t>ABI</w:t>
      </w:r>
      <w:r w:rsidR="00377D30" w:rsidRPr="001D5979">
        <w:rPr>
          <w:rFonts w:asciiTheme="minorBidi" w:hAnsiTheme="minorBidi"/>
        </w:rPr>
        <w:t xml:space="preserve"> </w:t>
      </w:r>
      <w:r w:rsidR="00057873" w:rsidRPr="001D5979">
        <w:rPr>
          <w:rFonts w:asciiTheme="minorBidi" w:hAnsiTheme="minorBidi"/>
        </w:rPr>
        <w:t>– A go to guide</w:t>
      </w:r>
      <w:r w:rsidR="00653835" w:rsidRPr="001D5979">
        <w:rPr>
          <w:rFonts w:asciiTheme="minorBidi" w:hAnsiTheme="minorBidi"/>
        </w:rPr>
        <w:t xml:space="preserve"> on GDPR</w:t>
      </w:r>
      <w:r w:rsidR="00057873" w:rsidRPr="001D5979">
        <w:rPr>
          <w:rFonts w:asciiTheme="minorBidi" w:hAnsiTheme="minorBidi"/>
        </w:rPr>
        <w:t xml:space="preserve">, </w:t>
      </w:r>
      <w:hyperlink r:id="rId7" w:history="1">
        <w:r w:rsidR="00057873" w:rsidRPr="001D5979">
          <w:rPr>
            <w:rStyle w:val="Hyperlink"/>
            <w:rFonts w:asciiTheme="minorBidi" w:hAnsiTheme="minorBidi"/>
          </w:rPr>
          <w:t>click he</w:t>
        </w:r>
        <w:r w:rsidR="00057873" w:rsidRPr="001D5979">
          <w:rPr>
            <w:rStyle w:val="Hyperlink"/>
            <w:rFonts w:asciiTheme="minorBidi" w:hAnsiTheme="minorBidi"/>
          </w:rPr>
          <w:t>r</w:t>
        </w:r>
        <w:r w:rsidR="00057873" w:rsidRPr="001D5979">
          <w:rPr>
            <w:rStyle w:val="Hyperlink"/>
            <w:rFonts w:asciiTheme="minorBidi" w:hAnsiTheme="minorBidi"/>
          </w:rPr>
          <w:t>e</w:t>
        </w:r>
      </w:hyperlink>
    </w:p>
    <w:p w14:paraId="701A850E" w14:textId="28210EA3" w:rsidR="00057873" w:rsidRPr="001D5979" w:rsidRDefault="00322E85" w:rsidP="00A021AC">
      <w:pPr>
        <w:pStyle w:val="ListParagraph"/>
        <w:numPr>
          <w:ilvl w:val="0"/>
          <w:numId w:val="2"/>
        </w:numPr>
        <w:rPr>
          <w:rStyle w:val="Hyperlink"/>
          <w:rFonts w:asciiTheme="minorBidi" w:hAnsiTheme="minorBidi"/>
          <w:color w:val="auto"/>
          <w:u w:val="none"/>
        </w:rPr>
      </w:pPr>
      <w:r w:rsidRPr="001D5979">
        <w:rPr>
          <w:rFonts w:asciiTheme="minorBidi" w:hAnsiTheme="minorBidi"/>
        </w:rPr>
        <w:t>T</w:t>
      </w:r>
      <w:r w:rsidR="00057873" w:rsidRPr="001D5979">
        <w:rPr>
          <w:rFonts w:asciiTheme="minorBidi" w:hAnsiTheme="minorBidi"/>
        </w:rPr>
        <w:t xml:space="preserve">he </w:t>
      </w:r>
      <w:r w:rsidR="003501A4" w:rsidRPr="001D5979">
        <w:rPr>
          <w:rFonts w:asciiTheme="minorBidi" w:hAnsiTheme="minorBidi"/>
        </w:rPr>
        <w:t xml:space="preserve">ABI adopted </w:t>
      </w:r>
      <w:r w:rsidR="00653835" w:rsidRPr="001D5979">
        <w:rPr>
          <w:rFonts w:asciiTheme="minorBidi" w:hAnsiTheme="minorBidi"/>
        </w:rPr>
        <w:t>ICO Guide to GDPR Documentation</w:t>
      </w:r>
      <w:r w:rsidR="00057873" w:rsidRPr="001D5979">
        <w:rPr>
          <w:rFonts w:asciiTheme="minorBidi" w:hAnsiTheme="minorBidi"/>
        </w:rPr>
        <w:t xml:space="preserve">, </w:t>
      </w:r>
      <w:hyperlink r:id="rId8" w:history="1">
        <w:r w:rsidR="00057873" w:rsidRPr="001D5979">
          <w:rPr>
            <w:rStyle w:val="Hyperlink"/>
            <w:rFonts w:asciiTheme="minorBidi" w:hAnsiTheme="minorBidi"/>
          </w:rPr>
          <w:t>click here</w:t>
        </w:r>
      </w:hyperlink>
    </w:p>
    <w:p w14:paraId="06CFF29C" w14:textId="52572B23" w:rsidR="0006598D" w:rsidRPr="001D5979" w:rsidRDefault="00322E85" w:rsidP="003C0C00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T</w:t>
      </w:r>
      <w:r w:rsidR="0006598D" w:rsidRPr="001D5979">
        <w:rPr>
          <w:rFonts w:asciiTheme="minorBidi" w:hAnsiTheme="minorBidi"/>
        </w:rPr>
        <w:t xml:space="preserve">he ABI </w:t>
      </w:r>
      <w:r w:rsidR="00110046" w:rsidRPr="001D5979">
        <w:rPr>
          <w:rFonts w:asciiTheme="minorBidi" w:hAnsiTheme="minorBidi"/>
        </w:rPr>
        <w:t xml:space="preserve">DPIA narrative, </w:t>
      </w:r>
      <w:hyperlink r:id="rId9" w:history="1">
        <w:r w:rsidR="00110046" w:rsidRPr="001D5979">
          <w:rPr>
            <w:rStyle w:val="Hyperlink"/>
            <w:rFonts w:asciiTheme="minorBidi" w:hAnsiTheme="minorBidi"/>
          </w:rPr>
          <w:t>click here</w:t>
        </w:r>
      </w:hyperlink>
    </w:p>
    <w:p w14:paraId="1A36C485" w14:textId="457EE9D2" w:rsidR="00B7700A" w:rsidRPr="001D5979" w:rsidRDefault="00B7700A" w:rsidP="00B7700A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 xml:space="preserve">DP Audit sample template, </w:t>
      </w:r>
      <w:hyperlink r:id="rId10" w:history="1">
        <w:r w:rsidRPr="001D5979">
          <w:rPr>
            <w:rStyle w:val="Hyperlink"/>
            <w:rFonts w:asciiTheme="minorBidi" w:hAnsiTheme="minorBidi"/>
          </w:rPr>
          <w:t>click here</w:t>
        </w:r>
      </w:hyperlink>
    </w:p>
    <w:p w14:paraId="6CB772B6" w14:textId="107FDD05" w:rsidR="00AA6192" w:rsidRPr="001D5979" w:rsidRDefault="003C0C00" w:rsidP="00A021AC">
      <w:pPr>
        <w:pStyle w:val="ListParagraph"/>
        <w:numPr>
          <w:ilvl w:val="0"/>
          <w:numId w:val="2"/>
        </w:numPr>
        <w:rPr>
          <w:rStyle w:val="Hyperlink"/>
          <w:rFonts w:asciiTheme="minorBidi" w:hAnsiTheme="minorBidi"/>
          <w:color w:val="auto"/>
          <w:u w:val="none"/>
        </w:rPr>
      </w:pPr>
      <w:r w:rsidRPr="001D5979">
        <w:rPr>
          <w:rFonts w:asciiTheme="minorBidi" w:hAnsiTheme="minorBidi"/>
        </w:rPr>
        <w:t>T</w:t>
      </w:r>
      <w:r w:rsidR="00AA6192" w:rsidRPr="001D5979">
        <w:rPr>
          <w:rFonts w:asciiTheme="minorBidi" w:hAnsiTheme="minorBidi"/>
        </w:rPr>
        <w:t xml:space="preserve">he ABI Privacy Notice &amp; Cookie Policy, </w:t>
      </w:r>
      <w:hyperlink r:id="rId11" w:history="1">
        <w:r w:rsidR="00AA6192" w:rsidRPr="001D5979">
          <w:rPr>
            <w:rStyle w:val="Hyperlink"/>
            <w:rFonts w:asciiTheme="minorBidi" w:hAnsiTheme="minorBidi"/>
          </w:rPr>
          <w:t>click here</w:t>
        </w:r>
      </w:hyperlink>
      <w:bookmarkStart w:id="0" w:name="_GoBack"/>
      <w:bookmarkEnd w:id="0"/>
    </w:p>
    <w:p w14:paraId="49756BF2" w14:textId="77777777" w:rsidR="003C0C00" w:rsidRPr="001D5979" w:rsidRDefault="003C0C00" w:rsidP="003C0C00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 xml:space="preserve">Model ABI DP Statement, </w:t>
      </w:r>
      <w:hyperlink r:id="rId12" w:history="1">
        <w:r w:rsidRPr="001D5979">
          <w:rPr>
            <w:rStyle w:val="Hyperlink"/>
            <w:rFonts w:asciiTheme="minorBidi" w:hAnsiTheme="minorBidi"/>
          </w:rPr>
          <w:t>click here</w:t>
        </w:r>
      </w:hyperlink>
    </w:p>
    <w:p w14:paraId="38BB0632" w14:textId="77777777" w:rsidR="003C0C00" w:rsidRPr="001D5979" w:rsidRDefault="003C0C00" w:rsidP="003C0C00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 xml:space="preserve">Personal Data Audit Trail (Spreadsheet Case Management), </w:t>
      </w:r>
      <w:hyperlink r:id="rId13" w:history="1">
        <w:r w:rsidRPr="001D5979">
          <w:rPr>
            <w:rStyle w:val="Hyperlink"/>
            <w:rFonts w:asciiTheme="minorBidi" w:hAnsiTheme="minorBidi"/>
          </w:rPr>
          <w:t>click here</w:t>
        </w:r>
      </w:hyperlink>
    </w:p>
    <w:p w14:paraId="0CE69BA3" w14:textId="3C785ACD" w:rsidR="003C0C00" w:rsidRPr="001D5979" w:rsidRDefault="003C0C00" w:rsidP="0049322D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Model Terms of Business (</w:t>
      </w:r>
      <w:r w:rsidR="0049322D" w:rsidRPr="001D5979">
        <w:rPr>
          <w:rFonts w:asciiTheme="minorBidi" w:hAnsiTheme="minorBidi"/>
        </w:rPr>
        <w:t>Investigator</w:t>
      </w:r>
      <w:r w:rsidRPr="001D5979">
        <w:rPr>
          <w:rFonts w:asciiTheme="minorBidi" w:hAnsiTheme="minorBidi"/>
        </w:rPr>
        <w:t xml:space="preserve"> and Client), </w:t>
      </w:r>
      <w:hyperlink r:id="rId14" w:history="1">
        <w:r w:rsidRPr="001D5979">
          <w:rPr>
            <w:rStyle w:val="Hyperlink"/>
            <w:rFonts w:asciiTheme="minorBidi" w:hAnsiTheme="minorBidi"/>
          </w:rPr>
          <w:t>click here</w:t>
        </w:r>
      </w:hyperlink>
      <w:r w:rsidRPr="001D5979">
        <w:rPr>
          <w:rFonts w:asciiTheme="minorBidi" w:hAnsiTheme="minorBidi"/>
        </w:rPr>
        <w:t xml:space="preserve"> </w:t>
      </w:r>
    </w:p>
    <w:p w14:paraId="2379C5DD" w14:textId="544876C0" w:rsidR="00F41317" w:rsidRPr="001D5979" w:rsidRDefault="003C0C00" w:rsidP="0049322D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1D5979">
        <w:rPr>
          <w:rFonts w:asciiTheme="minorBidi" w:hAnsiTheme="minorBidi"/>
        </w:rPr>
        <w:t>Model Terms of Business (</w:t>
      </w:r>
      <w:r w:rsidR="0049322D" w:rsidRPr="001D5979">
        <w:rPr>
          <w:rFonts w:asciiTheme="minorBidi" w:hAnsiTheme="minorBidi"/>
        </w:rPr>
        <w:t>sub-contractor</w:t>
      </w:r>
      <w:r w:rsidRPr="001D5979">
        <w:rPr>
          <w:rFonts w:asciiTheme="minorBidi" w:hAnsiTheme="minorBidi"/>
        </w:rPr>
        <w:t xml:space="preserve">), </w:t>
      </w:r>
      <w:hyperlink r:id="rId15" w:history="1">
        <w:r w:rsidRPr="001D5979">
          <w:rPr>
            <w:rStyle w:val="Hyperlink"/>
            <w:rFonts w:asciiTheme="minorBidi" w:hAnsiTheme="minorBidi"/>
          </w:rPr>
          <w:t>click here</w:t>
        </w:r>
      </w:hyperlink>
    </w:p>
    <w:p w14:paraId="5CAF6843" w14:textId="77777777" w:rsidR="00C61EC2" w:rsidRPr="001D5979" w:rsidRDefault="00C61EC2" w:rsidP="000C107F">
      <w:pPr>
        <w:rPr>
          <w:rFonts w:asciiTheme="minorBidi" w:hAnsiTheme="minorBidi"/>
        </w:rPr>
      </w:pPr>
    </w:p>
    <w:p w14:paraId="3E833DA3" w14:textId="51AEFF0F" w:rsidR="0049322D" w:rsidRPr="001D5979" w:rsidRDefault="00F1124D" w:rsidP="0049322D">
      <w:pPr>
        <w:rPr>
          <w:rFonts w:asciiTheme="minorBidi" w:eastAsia="Arial Unicode MS" w:hAnsiTheme="minorBidi"/>
          <w:color w:val="000000"/>
        </w:rPr>
      </w:pPr>
      <w:r w:rsidRPr="001D5979">
        <w:rPr>
          <w:rFonts w:asciiTheme="minorBidi" w:hAnsiTheme="minorBidi"/>
        </w:rPr>
        <w:t>The industry practice for inter-agency assignments has thus far been largely void of the formality now required under GDPR.  A significant change will be obtaining the client’s permission to sub-contract in the first place</w:t>
      </w:r>
      <w:r w:rsidR="00421E36" w:rsidRPr="001D5979">
        <w:rPr>
          <w:rFonts w:asciiTheme="minorBidi" w:hAnsiTheme="minorBidi"/>
        </w:rPr>
        <w:t>, when the processing of personal data is involved</w:t>
      </w:r>
      <w:r w:rsidRPr="001D5979">
        <w:rPr>
          <w:rFonts w:asciiTheme="minorBidi" w:hAnsiTheme="minorBidi"/>
        </w:rPr>
        <w:t>; this is dealt with in the ABI Model Terms of Business</w:t>
      </w:r>
      <w:r w:rsidR="00F77F3C" w:rsidRPr="001D5979">
        <w:rPr>
          <w:rFonts w:asciiTheme="minorBidi" w:hAnsiTheme="minorBidi"/>
        </w:rPr>
        <w:t xml:space="preserve"> (clause 12.3)</w:t>
      </w:r>
      <w:r w:rsidR="00421E36" w:rsidRPr="001D5979">
        <w:rPr>
          <w:rFonts w:asciiTheme="minorBidi" w:hAnsiTheme="minorBidi"/>
        </w:rPr>
        <w:t>.  However,</w:t>
      </w:r>
      <w:r w:rsidRPr="001D5979">
        <w:rPr>
          <w:rFonts w:asciiTheme="minorBidi" w:hAnsiTheme="minorBidi"/>
        </w:rPr>
        <w:t xml:space="preserve"> it is necessary for </w:t>
      </w:r>
      <w:r w:rsidR="0049322D" w:rsidRPr="001D5979">
        <w:rPr>
          <w:rFonts w:asciiTheme="minorBidi" w:hAnsiTheme="minorBidi"/>
        </w:rPr>
        <w:t>Investigators</w:t>
      </w:r>
      <w:r w:rsidRPr="001D5979">
        <w:rPr>
          <w:rFonts w:asciiTheme="minorBidi" w:hAnsiTheme="minorBidi"/>
        </w:rPr>
        <w:t xml:space="preserve"> to ensure </w:t>
      </w:r>
      <w:r w:rsidR="00421E36" w:rsidRPr="001D5979">
        <w:rPr>
          <w:rFonts w:asciiTheme="minorBidi" w:hAnsiTheme="minorBidi"/>
        </w:rPr>
        <w:t xml:space="preserve">that </w:t>
      </w:r>
      <w:r w:rsidRPr="001D5979">
        <w:rPr>
          <w:rFonts w:asciiTheme="minorBidi" w:hAnsiTheme="minorBidi"/>
        </w:rPr>
        <w:t xml:space="preserve">a formal written contract is </w:t>
      </w:r>
      <w:r w:rsidR="0049322D" w:rsidRPr="001D5979">
        <w:rPr>
          <w:rFonts w:asciiTheme="minorBidi" w:hAnsiTheme="minorBidi"/>
        </w:rPr>
        <w:t xml:space="preserve">also </w:t>
      </w:r>
      <w:r w:rsidRPr="001D5979">
        <w:rPr>
          <w:rFonts w:asciiTheme="minorBidi" w:hAnsiTheme="minorBidi"/>
        </w:rPr>
        <w:t>in place with all sub-contractors</w:t>
      </w:r>
      <w:r w:rsidR="00421E36" w:rsidRPr="001D5979">
        <w:rPr>
          <w:rFonts w:asciiTheme="minorBidi" w:hAnsiTheme="minorBidi"/>
        </w:rPr>
        <w:t xml:space="preserve"> and that the contract covers the GDPR obligations</w:t>
      </w:r>
      <w:r w:rsidRPr="001D5979">
        <w:rPr>
          <w:rFonts w:asciiTheme="minorBidi" w:hAnsiTheme="minorBidi"/>
        </w:rPr>
        <w:t xml:space="preserve">. </w:t>
      </w:r>
      <w:r w:rsidR="0049322D" w:rsidRPr="001D5979">
        <w:rPr>
          <w:rFonts w:asciiTheme="minorBidi" w:hAnsiTheme="minorBidi"/>
        </w:rPr>
        <w:t xml:space="preserve"> The ABI has designed a default position for its members when sub-contracting to another ABI member.  This has been achieved by</w:t>
      </w:r>
      <w:r w:rsidR="00421E36" w:rsidRPr="001D5979">
        <w:rPr>
          <w:rFonts w:asciiTheme="minorBidi" w:hAnsiTheme="minorBidi"/>
        </w:rPr>
        <w:t xml:space="preserve"> imposing the ABI Model Terms of Business (</w:t>
      </w:r>
      <w:r w:rsidR="0049322D" w:rsidRPr="001D5979">
        <w:rPr>
          <w:rFonts w:asciiTheme="minorBidi" w:hAnsiTheme="minorBidi"/>
        </w:rPr>
        <w:t>sub-contractor/</w:t>
      </w:r>
      <w:r w:rsidR="00421E36" w:rsidRPr="001D5979">
        <w:rPr>
          <w:rFonts w:asciiTheme="minorBidi" w:hAnsiTheme="minorBidi"/>
        </w:rPr>
        <w:t>Member</w:t>
      </w:r>
      <w:r w:rsidR="001D5979" w:rsidRPr="001D5979">
        <w:rPr>
          <w:rFonts w:asciiTheme="minorBidi" w:hAnsiTheme="minorBidi"/>
        </w:rPr>
        <w:t>, item 9 above</w:t>
      </w:r>
      <w:r w:rsidR="00421E36" w:rsidRPr="001D5979">
        <w:rPr>
          <w:rFonts w:asciiTheme="minorBidi" w:hAnsiTheme="minorBidi"/>
        </w:rPr>
        <w:t>)</w:t>
      </w:r>
      <w:r w:rsidR="0049322D" w:rsidRPr="001D5979">
        <w:rPr>
          <w:rFonts w:asciiTheme="minorBidi" w:hAnsiTheme="minorBidi"/>
        </w:rPr>
        <w:t xml:space="preserve"> in the ABI Bye-laws which apply by default</w:t>
      </w:r>
      <w:r w:rsidR="00421E36" w:rsidRPr="001D5979">
        <w:rPr>
          <w:rFonts w:asciiTheme="minorBidi" w:hAnsiTheme="minorBidi"/>
        </w:rPr>
        <w:t xml:space="preserve"> in the absence of an existing GDPR compliant contract between the members.  </w:t>
      </w:r>
      <w:r w:rsidR="0049322D" w:rsidRPr="001D5979">
        <w:rPr>
          <w:rFonts w:asciiTheme="minorBidi" w:hAnsiTheme="minorBidi"/>
        </w:rPr>
        <w:t xml:space="preserve">To see the wording used please look at Bye-law 2B, </w:t>
      </w:r>
      <w:hyperlink r:id="rId16" w:history="1">
        <w:r w:rsidR="0049322D" w:rsidRPr="001D5979">
          <w:rPr>
            <w:rStyle w:val="Hyperlink"/>
            <w:rFonts w:asciiTheme="minorBidi" w:hAnsiTheme="minorBidi"/>
          </w:rPr>
          <w:t>click here</w:t>
        </w:r>
      </w:hyperlink>
      <w:r w:rsidR="0049322D" w:rsidRPr="001D5979">
        <w:rPr>
          <w:rFonts w:asciiTheme="minorBidi" w:hAnsiTheme="minorBidi"/>
        </w:rPr>
        <w:t>.</w:t>
      </w:r>
    </w:p>
    <w:p w14:paraId="66181407" w14:textId="19C93DA5" w:rsidR="00692BAE" w:rsidRPr="001D5979" w:rsidRDefault="00692BAE" w:rsidP="00367E73">
      <w:pPr>
        <w:rPr>
          <w:rFonts w:asciiTheme="minorBidi" w:eastAsia="Arial Unicode MS" w:hAnsiTheme="minorBidi"/>
          <w:color w:val="000000"/>
        </w:rPr>
      </w:pPr>
    </w:p>
    <w:p w14:paraId="0567B6FD" w14:textId="28738FDE" w:rsidR="00421E36" w:rsidRPr="001D5979" w:rsidRDefault="00D01108" w:rsidP="00F1124D">
      <w:pPr>
        <w:rPr>
          <w:rFonts w:asciiTheme="minorBidi" w:eastAsia="Arial Unicode MS" w:hAnsiTheme="minorBidi"/>
        </w:rPr>
      </w:pPr>
      <w:r w:rsidRPr="001D5979">
        <w:rPr>
          <w:rFonts w:asciiTheme="minorBidi" w:eastAsia="Arial Unicode MS" w:hAnsiTheme="minorBidi"/>
        </w:rPr>
        <w:t>I appreciate there is quite a lot to consider and that there may be some differences in some jurisdictions but the gist of the GDPR requirements are the same throughout the EU and beyond.</w:t>
      </w:r>
    </w:p>
    <w:p w14:paraId="4BE07DD7" w14:textId="77777777" w:rsidR="00F1124D" w:rsidRPr="001D5979" w:rsidRDefault="00F1124D" w:rsidP="000C107F">
      <w:pPr>
        <w:rPr>
          <w:rFonts w:asciiTheme="minorBidi" w:hAnsiTheme="minorBidi"/>
        </w:rPr>
      </w:pPr>
    </w:p>
    <w:p w14:paraId="503FA7C2" w14:textId="77777777" w:rsidR="00BE554B" w:rsidRPr="001D5979" w:rsidRDefault="00BE554B" w:rsidP="000C107F">
      <w:pPr>
        <w:rPr>
          <w:rFonts w:asciiTheme="minorBidi" w:hAnsiTheme="minorBidi"/>
        </w:rPr>
      </w:pPr>
      <w:r w:rsidRPr="001D5979">
        <w:rPr>
          <w:rFonts w:asciiTheme="minorBidi" w:hAnsiTheme="minorBidi"/>
        </w:rPr>
        <w:t>Regards,</w:t>
      </w:r>
    </w:p>
    <w:p w14:paraId="35139A04" w14:textId="77777777" w:rsidR="00BE554B" w:rsidRDefault="00BE554B" w:rsidP="000C107F"/>
    <w:p w14:paraId="695B6EBF" w14:textId="77777777" w:rsidR="0062152D" w:rsidRPr="0062152D" w:rsidRDefault="0062152D" w:rsidP="0062152D">
      <w:r w:rsidRPr="0062152D">
        <w:t>Tony Imossi</w:t>
      </w:r>
    </w:p>
    <w:p w14:paraId="73B47F55" w14:textId="77777777" w:rsidR="0062152D" w:rsidRPr="0062152D" w:rsidRDefault="0062152D" w:rsidP="0062152D">
      <w:r w:rsidRPr="0062152D">
        <w:t>Secretary General</w:t>
      </w:r>
    </w:p>
    <w:p w14:paraId="6E85D9EF" w14:textId="481DDC24" w:rsidR="0062152D" w:rsidRPr="0062152D" w:rsidRDefault="0062152D" w:rsidP="0062152D">
      <w:r w:rsidRPr="0062152D">
        <w:t xml:space="preserve"> </w:t>
      </w:r>
      <w:r w:rsidRPr="0062152D">
        <w:rPr>
          <w:rFonts w:hint="cs"/>
          <w:noProof/>
        </w:rPr>
        <w:drawing>
          <wp:inline distT="0" distB="0" distL="0" distR="0" wp14:anchorId="60BDB87D" wp14:editId="49C5E638">
            <wp:extent cx="469900" cy="4699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A1FC" w14:textId="77777777" w:rsidR="0062152D" w:rsidRPr="0062152D" w:rsidRDefault="00C1786A" w:rsidP="0062152D">
      <w:pPr>
        <w:rPr>
          <w:lang w:val="sv-SE"/>
        </w:rPr>
      </w:pPr>
      <w:hyperlink r:id="rId18" w:history="1">
        <w:proofErr w:type="spellStart"/>
        <w:r w:rsidR="0062152D" w:rsidRPr="0062152D">
          <w:rPr>
            <w:rStyle w:val="Hyperlink"/>
            <w:b/>
            <w:bCs/>
            <w:lang w:val="sv-SE"/>
          </w:rPr>
          <w:t>Internationale</w:t>
        </w:r>
        <w:proofErr w:type="spellEnd"/>
        <w:r w:rsidR="0062152D" w:rsidRPr="0062152D">
          <w:rPr>
            <w:rStyle w:val="Hyperlink"/>
            <w:b/>
            <w:bCs/>
            <w:lang w:val="sv-SE"/>
          </w:rPr>
          <w:t xml:space="preserve"> Kommission </w:t>
        </w:r>
        <w:proofErr w:type="spellStart"/>
        <w:r w:rsidR="0062152D" w:rsidRPr="0062152D">
          <w:rPr>
            <w:rStyle w:val="Hyperlink"/>
            <w:b/>
            <w:bCs/>
            <w:lang w:val="sv-SE"/>
          </w:rPr>
          <w:t>der</w:t>
        </w:r>
        <w:proofErr w:type="spellEnd"/>
        <w:r w:rsidR="0062152D" w:rsidRPr="0062152D">
          <w:rPr>
            <w:rStyle w:val="Hyperlink"/>
            <w:b/>
            <w:bCs/>
            <w:lang w:val="sv-SE"/>
          </w:rPr>
          <w:t xml:space="preserve"> Detektiv-Verb</w:t>
        </w:r>
        <w:r w:rsidR="0062152D" w:rsidRPr="0062152D">
          <w:rPr>
            <w:rStyle w:val="Hyperlink"/>
            <w:rFonts w:hint="cs"/>
            <w:b/>
            <w:bCs/>
            <w:lang w:val="sv-SE"/>
          </w:rPr>
          <w:t>ä</w:t>
        </w:r>
        <w:r w:rsidR="0062152D" w:rsidRPr="0062152D">
          <w:rPr>
            <w:rStyle w:val="Hyperlink"/>
            <w:b/>
            <w:bCs/>
            <w:lang w:val="sv-SE"/>
          </w:rPr>
          <w:t>nde</w:t>
        </w:r>
      </w:hyperlink>
    </w:p>
    <w:p w14:paraId="3980F346" w14:textId="77777777" w:rsidR="0062152D" w:rsidRPr="0062152D" w:rsidRDefault="0062152D" w:rsidP="0062152D">
      <w:pPr>
        <w:rPr>
          <w:lang w:val="sv-SE"/>
        </w:rPr>
      </w:pPr>
      <w:r w:rsidRPr="0062152D">
        <w:rPr>
          <w:lang w:val="sv-SE"/>
        </w:rPr>
        <w:t>London</w:t>
      </w:r>
    </w:p>
    <w:p w14:paraId="23019D26" w14:textId="77777777" w:rsidR="0062152D" w:rsidRPr="0062152D" w:rsidRDefault="0062152D" w:rsidP="0062152D">
      <w:pPr>
        <w:rPr>
          <w:lang w:val="sv-SE"/>
        </w:rPr>
      </w:pPr>
      <w:r w:rsidRPr="0062152D">
        <w:rPr>
          <w:lang w:val="sv-SE"/>
        </w:rPr>
        <w:t>United Kingdom</w:t>
      </w:r>
    </w:p>
    <w:p w14:paraId="0FF670AE" w14:textId="77777777" w:rsidR="0062152D" w:rsidRPr="0062152D" w:rsidRDefault="0062152D" w:rsidP="0062152D">
      <w:pPr>
        <w:rPr>
          <w:lang w:val="sv-SE"/>
        </w:rPr>
      </w:pPr>
    </w:p>
    <w:p w14:paraId="7C4D8DB0" w14:textId="77777777" w:rsidR="0062152D" w:rsidRPr="0062152D" w:rsidRDefault="0062152D" w:rsidP="0062152D">
      <w:r w:rsidRPr="0062152D">
        <w:t xml:space="preserve">Mobile: +44 (0) 776 818 0130 </w:t>
      </w:r>
      <w:hyperlink r:id="rId19" w:history="1">
        <w:r w:rsidRPr="0062152D">
          <w:rPr>
            <w:rStyle w:val="Hyperlink"/>
          </w:rPr>
          <w:t>Email</w:t>
        </w:r>
      </w:hyperlink>
    </w:p>
    <w:p w14:paraId="464187E8" w14:textId="77777777" w:rsidR="0062152D" w:rsidRPr="0062152D" w:rsidRDefault="0062152D" w:rsidP="0062152D"/>
    <w:p w14:paraId="36473FC5" w14:textId="5B07A992" w:rsidR="000C107F" w:rsidRPr="00347DEE" w:rsidRDefault="0062152D" w:rsidP="0062152D">
      <w:r w:rsidRPr="0062152D">
        <w:t>QP Please think of the environment before printing this.</w:t>
      </w:r>
    </w:p>
    <w:sectPr w:rsidR="000C107F" w:rsidRPr="00347DEE" w:rsidSect="0012684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90155"/>
    <w:multiLevelType w:val="multilevel"/>
    <w:tmpl w:val="B12C9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66B6F"/>
    <w:multiLevelType w:val="hybridMultilevel"/>
    <w:tmpl w:val="C2A83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mailMerge>
    <w:mainDocumentType w:val="formLetters"/>
    <w:dataType w:val="textFile"/>
    <w:destination w:val="email"/>
    <w:activeRecord w:val="-1"/>
  </w:mailMerge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EE"/>
    <w:rsid w:val="00057873"/>
    <w:rsid w:val="0006194D"/>
    <w:rsid w:val="0006598D"/>
    <w:rsid w:val="000A556C"/>
    <w:rsid w:val="000C107F"/>
    <w:rsid w:val="000D4F7B"/>
    <w:rsid w:val="00110046"/>
    <w:rsid w:val="00126840"/>
    <w:rsid w:val="00130EEB"/>
    <w:rsid w:val="00171910"/>
    <w:rsid w:val="00186C20"/>
    <w:rsid w:val="001D5979"/>
    <w:rsid w:val="00206EF8"/>
    <w:rsid w:val="00322E85"/>
    <w:rsid w:val="00347DEE"/>
    <w:rsid w:val="003501A4"/>
    <w:rsid w:val="003607D4"/>
    <w:rsid w:val="00367E73"/>
    <w:rsid w:val="00377D30"/>
    <w:rsid w:val="003C0880"/>
    <w:rsid w:val="003C0C00"/>
    <w:rsid w:val="003E382B"/>
    <w:rsid w:val="00412C90"/>
    <w:rsid w:val="00421E36"/>
    <w:rsid w:val="00444995"/>
    <w:rsid w:val="00480B31"/>
    <w:rsid w:val="0048563F"/>
    <w:rsid w:val="0049322D"/>
    <w:rsid w:val="004B3B11"/>
    <w:rsid w:val="004B4B4A"/>
    <w:rsid w:val="00521128"/>
    <w:rsid w:val="00533F9B"/>
    <w:rsid w:val="00592095"/>
    <w:rsid w:val="0062152D"/>
    <w:rsid w:val="00635039"/>
    <w:rsid w:val="00653835"/>
    <w:rsid w:val="00670109"/>
    <w:rsid w:val="00692BAE"/>
    <w:rsid w:val="006A6EE0"/>
    <w:rsid w:val="007D45AB"/>
    <w:rsid w:val="00876E49"/>
    <w:rsid w:val="0091129E"/>
    <w:rsid w:val="00921C4E"/>
    <w:rsid w:val="009452B3"/>
    <w:rsid w:val="009C4B78"/>
    <w:rsid w:val="00A021AC"/>
    <w:rsid w:val="00AA6192"/>
    <w:rsid w:val="00B2503B"/>
    <w:rsid w:val="00B27457"/>
    <w:rsid w:val="00B63B77"/>
    <w:rsid w:val="00B7700A"/>
    <w:rsid w:val="00BB00C4"/>
    <w:rsid w:val="00BD4105"/>
    <w:rsid w:val="00BE554B"/>
    <w:rsid w:val="00C1786A"/>
    <w:rsid w:val="00C33C63"/>
    <w:rsid w:val="00C45C4F"/>
    <w:rsid w:val="00C50BF3"/>
    <w:rsid w:val="00C53ADB"/>
    <w:rsid w:val="00C61EC2"/>
    <w:rsid w:val="00C8040A"/>
    <w:rsid w:val="00D01108"/>
    <w:rsid w:val="00D74E8C"/>
    <w:rsid w:val="00D84AA6"/>
    <w:rsid w:val="00DC278B"/>
    <w:rsid w:val="00E853A6"/>
    <w:rsid w:val="00E92BCA"/>
    <w:rsid w:val="00F0223A"/>
    <w:rsid w:val="00F1124D"/>
    <w:rsid w:val="00F41317"/>
    <w:rsid w:val="00F77F3C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AD4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0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3835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25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heabi.org.uk/assets/uploads/Policies%20and%20Guidance/GDPR/2018%20Workshops/DPIA%20ABI%20GDPR%20Workshop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theabi.org.uk/assets/uploads/downloads/Events/2018-03-24%20GDPR/3.ABI%20member%20sample%20GDPR%20PD%20Audit.pdf" TargetMode="External"/><Relationship Id="rId11" Type="http://schemas.openxmlformats.org/officeDocument/2006/relationships/hyperlink" Target="https://www.theabi.org.uk/assets/uploads/Policies%20and%20Guidance/ABI%20Privacy%20Notice%20%26%20Cookie%20Policy.pdf" TargetMode="External"/><Relationship Id="rId12" Type="http://schemas.openxmlformats.org/officeDocument/2006/relationships/hyperlink" Target="https://www.theabi.org.uk/assets/uploads/downloads/Events/2018-03-24%20GDPR/2.ABI%20Model%20Data%20Processing%20Statement%20(DP%20Policy).pdf" TargetMode="External"/><Relationship Id="rId13" Type="http://schemas.openxmlformats.org/officeDocument/2006/relationships/hyperlink" Target="https://www.dropbox.com/s/2w1kmlpd7d5czbi/PD%20Audit%20by%20Case%20%28Case%20Management%29.xls?dl=0" TargetMode="External"/><Relationship Id="rId14" Type="http://schemas.openxmlformats.org/officeDocument/2006/relationships/hyperlink" Target="https://www.theabi.org.uk/assets/uploads/Policies%20and%20Guidance/GDPR/2018%20Workshops/Model%20Terms%20of%20Business.pdf" TargetMode="External"/><Relationship Id="rId15" Type="http://schemas.openxmlformats.org/officeDocument/2006/relationships/hyperlink" Target="https://www.theabi.org.uk/assets/uploads/downloads/Events/2018-03-24%20GDPR/Model%20Terms%20of%20Business%20member.pdf" TargetMode="External"/><Relationship Id="rId16" Type="http://schemas.openxmlformats.org/officeDocument/2006/relationships/hyperlink" Target="https://www.theabi.org.uk/assets/uploads/Policies%20and%20Guidance/BYE-LAWS.pdf" TargetMode="External"/><Relationship Id="rId17" Type="http://schemas.openxmlformats.org/officeDocument/2006/relationships/image" Target="media/image2.png"/><Relationship Id="rId18" Type="http://schemas.openxmlformats.org/officeDocument/2006/relationships/hyperlink" Target="file:///www.i-k-d.com" TargetMode="External"/><Relationship Id="rId19" Type="http://schemas.openxmlformats.org/officeDocument/2006/relationships/hyperlink" Target="file:///SG@i-k-d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wad.net" TargetMode="External"/><Relationship Id="rId7" Type="http://schemas.openxmlformats.org/officeDocument/2006/relationships/hyperlink" Target="https://www.theabi.org.uk/assets/uploads/Policies%20and%20Guidance/GDPR/2018%20Workshops/ABI%20GDPR%20-%20A%20Go%20to%20Guide%20v.01.pdf" TargetMode="External"/><Relationship Id="rId8" Type="http://schemas.openxmlformats.org/officeDocument/2006/relationships/hyperlink" Target="https://www.theabi.org.uk/assets/uploads/Policies%20and%20Guidance/GDPR/2018%20Workshops/GDPR%20Documentation%20ICO%20Guide%202018-01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757</Words>
  <Characters>4317</Characters>
  <Application>Microsoft Macintosh Word</Application>
  <DocSecurity>0</DocSecurity>
  <Lines>35</Lines>
  <Paragraphs>10</Paragraphs>
  <ScaleCrop>false</ScaleCrop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Imossi</dc:creator>
  <cp:keywords/>
  <dc:description/>
  <cp:lastModifiedBy>Tony Imossi</cp:lastModifiedBy>
  <cp:revision>4</cp:revision>
  <dcterms:created xsi:type="dcterms:W3CDTF">2018-04-07T19:03:00Z</dcterms:created>
  <dcterms:modified xsi:type="dcterms:W3CDTF">2018-04-13T08:32:00Z</dcterms:modified>
</cp:coreProperties>
</file>